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52F" w:rsidRDefault="00FA152F">
      <w:bookmarkStart w:id="0" w:name="_GoBack"/>
      <w:bookmarkEnd w:id="0"/>
      <w:r>
        <w:t>Obiettivi in ordine di importanza</w:t>
      </w:r>
    </w:p>
    <w:p w:rsidR="00FA152F" w:rsidRDefault="00FA152F"/>
    <w:p w:rsidR="00944C44" w:rsidRDefault="00FA152F" w:rsidP="00944C44">
      <w:pPr>
        <w:pStyle w:val="Paragrafoelenco"/>
        <w:numPr>
          <w:ilvl w:val="0"/>
          <w:numId w:val="1"/>
        </w:numPr>
      </w:pPr>
      <w:r>
        <w:t xml:space="preserve">incidere sulle scelte politiche </w:t>
      </w:r>
      <w:r w:rsidR="00944C44">
        <w:t xml:space="preserve">nazionali </w:t>
      </w:r>
      <w:r>
        <w:t>(non necessariamente essendo interlocutori della politica)</w:t>
      </w:r>
    </w:p>
    <w:p w:rsidR="00FA152F" w:rsidRDefault="00FA152F" w:rsidP="00FA152F">
      <w:pPr>
        <w:pStyle w:val="Paragrafoelenco"/>
        <w:numPr>
          <w:ilvl w:val="0"/>
          <w:numId w:val="1"/>
        </w:numPr>
      </w:pPr>
      <w:r>
        <w:t>essere interlocutori politici</w:t>
      </w:r>
      <w:r w:rsidR="00944C44">
        <w:t xml:space="preserve"> nazionali</w:t>
      </w:r>
    </w:p>
    <w:p w:rsidR="00944C44" w:rsidRDefault="00944C44" w:rsidP="00FA152F">
      <w:pPr>
        <w:pStyle w:val="Paragrafoelenco"/>
        <w:numPr>
          <w:ilvl w:val="0"/>
          <w:numId w:val="1"/>
        </w:numPr>
      </w:pPr>
      <w:r>
        <w:t>comunicare con la società (</w:t>
      </w:r>
      <w:proofErr w:type="spellStart"/>
      <w:r>
        <w:t>stakeholders</w:t>
      </w:r>
      <w:proofErr w:type="spellEnd"/>
      <w:r>
        <w:t xml:space="preserve"> </w:t>
      </w:r>
    </w:p>
    <w:p w:rsidR="00EB329F" w:rsidRDefault="00EB329F" w:rsidP="00EB329F">
      <w:pPr>
        <w:pStyle w:val="Paragrafoelenco"/>
        <w:numPr>
          <w:ilvl w:val="0"/>
          <w:numId w:val="1"/>
        </w:numPr>
      </w:pPr>
      <w:r>
        <w:t>essere interlocutori politici europei</w:t>
      </w:r>
    </w:p>
    <w:p w:rsidR="00FA152F" w:rsidRDefault="00944C44" w:rsidP="00FA152F">
      <w:pPr>
        <w:pStyle w:val="Paragrafoelenco"/>
        <w:numPr>
          <w:ilvl w:val="0"/>
          <w:numId w:val="1"/>
        </w:numPr>
      </w:pPr>
      <w:r>
        <w:t>comunicare con la professione</w:t>
      </w:r>
    </w:p>
    <w:p w:rsidR="00944C44" w:rsidRDefault="00944C44" w:rsidP="00FA152F">
      <w:pPr>
        <w:pStyle w:val="Paragrafoelenco"/>
        <w:numPr>
          <w:ilvl w:val="0"/>
          <w:numId w:val="1"/>
        </w:numPr>
      </w:pPr>
      <w:r>
        <w:t>informare e formare la professione</w:t>
      </w:r>
    </w:p>
    <w:p w:rsidR="00944C44" w:rsidRDefault="00944C44" w:rsidP="00944C44">
      <w:pPr>
        <w:pStyle w:val="Paragrafoelenco"/>
      </w:pPr>
    </w:p>
    <w:p w:rsidR="00944C44" w:rsidRDefault="00944C44" w:rsidP="00944C44">
      <w:pPr>
        <w:pStyle w:val="Paragrafoelenco"/>
      </w:pPr>
    </w:p>
    <w:p w:rsidR="00944C44" w:rsidRDefault="00944C44" w:rsidP="00944C44">
      <w:r>
        <w:t>Motivazioni</w:t>
      </w:r>
    </w:p>
    <w:p w:rsidR="00944C44" w:rsidRDefault="00944C44" w:rsidP="00944C44"/>
    <w:p w:rsidR="00944C44" w:rsidRDefault="00944C44" w:rsidP="00944C44">
      <w:r>
        <w:t xml:space="preserve">Il ruolo della Federazione è un ruolo politico a garanzia del cittadino a potersi rivolgere ad una professione degna e capace. </w:t>
      </w:r>
    </w:p>
    <w:p w:rsidR="00EB329F" w:rsidRDefault="00944C44" w:rsidP="00944C44">
      <w:r>
        <w:t>In tema di farmaco veterinario come più volte ribadito, questo significa mettere la professione nelle condizioni di esercitare in scienza coscienza e professionalità. Parte di questa possibilità passa attraverso una “buona legge”.</w:t>
      </w:r>
      <w:r w:rsidR="00EB329F">
        <w:t xml:space="preserve"> Un “buona legge” dipende dalla nostra capacità di incidere sul legislatore.</w:t>
      </w:r>
    </w:p>
    <w:p w:rsidR="00B06DBA" w:rsidRDefault="00B06DBA" w:rsidP="00944C44">
      <w:r>
        <w:t>Come abbiamo capito in questi anni, per incidere:</w:t>
      </w:r>
    </w:p>
    <w:p w:rsidR="00B06DBA" w:rsidRDefault="00B06DBA" w:rsidP="00B06DBA">
      <w:pPr>
        <w:pStyle w:val="Paragrafoelenco"/>
        <w:numPr>
          <w:ilvl w:val="0"/>
          <w:numId w:val="2"/>
        </w:numPr>
      </w:pPr>
      <w:r>
        <w:t>non abbiamo un peso politico specifico (tipo AISA)</w:t>
      </w:r>
    </w:p>
    <w:p w:rsidR="00053001" w:rsidRDefault="00B06DBA" w:rsidP="00B06DBA">
      <w:pPr>
        <w:pStyle w:val="Paragrafoelenco"/>
        <w:numPr>
          <w:ilvl w:val="0"/>
          <w:numId w:val="2"/>
        </w:numPr>
      </w:pPr>
      <w:r>
        <w:t>non c’è stato un rapporto favorevole tra impegno profuso per l’informazione e la formazione della professione e potere di incidere politicamente.</w:t>
      </w:r>
      <w:r w:rsidR="00053001">
        <w:t xml:space="preserve"> La professione non utilizza il nostro impegno per fare opinione e lobbying</w:t>
      </w:r>
    </w:p>
    <w:p w:rsidR="008A1FAD" w:rsidRDefault="00053001" w:rsidP="00B06DBA">
      <w:pPr>
        <w:pStyle w:val="Paragrafoelenco"/>
        <w:numPr>
          <w:ilvl w:val="0"/>
          <w:numId w:val="2"/>
        </w:numPr>
      </w:pPr>
      <w:r>
        <w:t xml:space="preserve">non è  premiante agli occhi della politica </w:t>
      </w:r>
      <w:r w:rsidR="009541B0">
        <w:t>lavorare bene, puntualmente e, oserei dire in modo collaborativo</w:t>
      </w:r>
    </w:p>
    <w:p w:rsidR="009541B0" w:rsidRDefault="009541B0" w:rsidP="009541B0">
      <w:r>
        <w:t>Indipendentemente dal fatto che siano o meno premiante dobbiamo provare a percorrere altre strade</w:t>
      </w:r>
      <w:r w:rsidR="00CD3659">
        <w:t xml:space="preserve">. </w:t>
      </w:r>
    </w:p>
    <w:p w:rsidR="009541B0" w:rsidRDefault="00CD3659" w:rsidP="00531D66">
      <w:r>
        <w:t>Strade che ci portino a</w:t>
      </w:r>
      <w:r w:rsidR="0019566A">
        <w:t xml:space="preserve"> tentare di</w:t>
      </w:r>
      <w:r>
        <w:t xml:space="preserve"> poter incidere sulle d</w:t>
      </w:r>
      <w:r w:rsidR="00531D66">
        <w:t>ecisioni politiche,</w:t>
      </w:r>
      <w:r>
        <w:t xml:space="preserve"> generando movimenti d’opinione</w:t>
      </w:r>
      <w:r w:rsidR="00531D66">
        <w:t xml:space="preserve">,  facendo lobbying verso la politica e “anche” colloquiando con il Ministero. E’ necessario cambiare visione e non </w:t>
      </w:r>
      <w:r w:rsidR="009541B0">
        <w:t xml:space="preserve">vedere </w:t>
      </w:r>
      <w:r w:rsidR="00531D66">
        <w:t xml:space="preserve">più </w:t>
      </w:r>
      <w:r w:rsidR="009541B0">
        <w:t>com</w:t>
      </w:r>
      <w:r w:rsidR="00D43BB7">
        <w:t xml:space="preserve">e interlocutore primario </w:t>
      </w:r>
      <w:r w:rsidR="009541B0">
        <w:t>il Ministero, ente tecnico, ma la politica</w:t>
      </w:r>
      <w:r w:rsidR="00D43BB7">
        <w:t xml:space="preserve">, primariamente quella nazionale anche come passaggio verso quella europea. Per questo vanno individuati e rubricati tutti i possibili </w:t>
      </w:r>
      <w:proofErr w:type="spellStart"/>
      <w:r w:rsidR="00D43BB7">
        <w:t>Stakeholders</w:t>
      </w:r>
      <w:proofErr w:type="spellEnd"/>
      <w:r w:rsidR="00D43BB7">
        <w:t xml:space="preserve"> che sono tantissimi e che nessuno attualmente coagula</w:t>
      </w:r>
      <w:r w:rsidR="0019566A">
        <w:t xml:space="preserve"> costantemente</w:t>
      </w:r>
      <w:r w:rsidR="00D43BB7">
        <w:t xml:space="preserve"> salvo (come abbiamo fatto noi, sta facendo </w:t>
      </w:r>
      <w:proofErr w:type="spellStart"/>
      <w:r w:rsidR="00D43BB7">
        <w:t>Assalzoo</w:t>
      </w:r>
      <w:proofErr w:type="spellEnd"/>
      <w:r w:rsidR="00D43BB7">
        <w:t>, e tenta di fare AISA, per progetti singoli e delimitati negli obiettivi)</w:t>
      </w:r>
      <w:r w:rsidR="008E393C">
        <w:t>. Il diventare soggetto di riferimento ci potrebbe consentire di ottenere ascolto anche da parte dei rappresentanti europei. Questo l’impegno da comunicare alla professione passando dall’essere fornitori di conoscenze tecniche all’essere fornitori di progetti politici che possono anche essere declinati in iniziative di vario genere.</w:t>
      </w:r>
    </w:p>
    <w:p w:rsidR="00CD3659" w:rsidRDefault="00CD3659" w:rsidP="00CD3659"/>
    <w:p w:rsidR="00CD3659" w:rsidRDefault="00CD3659" w:rsidP="00CD3659">
      <w:r>
        <w:t>Realizzazione</w:t>
      </w:r>
    </w:p>
    <w:p w:rsidR="008E393C" w:rsidRDefault="008E393C" w:rsidP="00CD3659"/>
    <w:p w:rsidR="009541B0" w:rsidRDefault="009541B0" w:rsidP="009541B0">
      <w:pPr>
        <w:pStyle w:val="Paragrafoelenco"/>
        <w:numPr>
          <w:ilvl w:val="0"/>
          <w:numId w:val="2"/>
        </w:numPr>
      </w:pPr>
      <w:r>
        <w:t>organizzare e/o riorganizzare un settore dell’ufficio stampa della federazione</w:t>
      </w:r>
      <w:r w:rsidR="00706A99">
        <w:t xml:space="preserve"> (o segni e suoni…) dedicato ai temi del farmaco veterinario che identifichi tutti gli interlocutori utili e il tipo di comunicazioni da inviare loro</w:t>
      </w:r>
      <w:r w:rsidR="00CD3659">
        <w:t xml:space="preserve"> di volta in volta</w:t>
      </w:r>
      <w:r w:rsidR="003E6B9A">
        <w:t xml:space="preserve"> (sono moltissimi….–AISA, </w:t>
      </w:r>
      <w:proofErr w:type="spellStart"/>
      <w:r w:rsidR="003E6B9A">
        <w:t>assalzoo</w:t>
      </w:r>
      <w:proofErr w:type="spellEnd"/>
      <w:r w:rsidR="003E6B9A">
        <w:t>- conferenza stato regioni- associazioni professionali, animaliste, scientifiche, sindacati, e cittadini……)</w:t>
      </w:r>
    </w:p>
    <w:p w:rsidR="008E393C" w:rsidRDefault="008E393C" w:rsidP="009541B0">
      <w:pPr>
        <w:pStyle w:val="Paragrafoelenco"/>
        <w:numPr>
          <w:ilvl w:val="0"/>
          <w:numId w:val="2"/>
        </w:numPr>
      </w:pPr>
      <w:r>
        <w:t>attivare rapidamente il contratto per la collaborazione in FVE</w:t>
      </w:r>
    </w:p>
    <w:p w:rsidR="008E393C" w:rsidRDefault="008E393C" w:rsidP="009541B0">
      <w:pPr>
        <w:pStyle w:val="Paragrafoelenco"/>
        <w:numPr>
          <w:ilvl w:val="0"/>
          <w:numId w:val="2"/>
        </w:numPr>
      </w:pPr>
      <w:r>
        <w:t xml:space="preserve">rivedere il sistema delle comunicazioni. </w:t>
      </w:r>
      <w:r w:rsidR="00942692">
        <w:t>Ottima l’iniziativa di un format di 30gg che si rivolga anche al cittadino, ipotizzare una web community aperta a tutti, sulle politiche del farmaco della Federazione</w:t>
      </w:r>
    </w:p>
    <w:p w:rsidR="00EB329F" w:rsidRDefault="00706A99" w:rsidP="00942692">
      <w:pPr>
        <w:pStyle w:val="Paragrafoelenco"/>
        <w:numPr>
          <w:ilvl w:val="0"/>
          <w:numId w:val="2"/>
        </w:numPr>
      </w:pPr>
      <w:r>
        <w:lastRenderedPageBreak/>
        <w:t>rivedere</w:t>
      </w:r>
      <w:r w:rsidR="00942692">
        <w:t xml:space="preserve"> il mandato del gruppo farmaco ottimizzandolo</w:t>
      </w:r>
      <w:r w:rsidR="00B06DBA">
        <w:t xml:space="preserve">. </w:t>
      </w:r>
      <w:r w:rsidR="00942692">
        <w:t>N</w:t>
      </w:r>
      <w:r w:rsidR="003166BD">
        <w:t xml:space="preserve">ecessario il progetto di formazione sulla AMR, </w:t>
      </w:r>
      <w:r w:rsidR="00B06DBA">
        <w:t>da rivedere</w:t>
      </w:r>
      <w:r w:rsidR="003166BD">
        <w:t xml:space="preserve"> completamente invece</w:t>
      </w:r>
      <w:r w:rsidR="00B06DBA">
        <w:t xml:space="preserve"> l’impegno del </w:t>
      </w:r>
      <w:proofErr w:type="spellStart"/>
      <w:r w:rsidR="00B06DBA">
        <w:t>GdL</w:t>
      </w:r>
      <w:proofErr w:type="spellEnd"/>
      <w:r w:rsidR="00B06DBA">
        <w:t xml:space="preserve"> verso la professione </w:t>
      </w:r>
      <w:r w:rsidR="003166BD">
        <w:t xml:space="preserve">che deve diventare un impegno di costruzione </w:t>
      </w:r>
      <w:r w:rsidR="00B06DBA">
        <w:t>di doc</w:t>
      </w:r>
      <w:r w:rsidR="003166BD">
        <w:t>umenti politici piuttosto che di</w:t>
      </w:r>
      <w:r w:rsidR="00B06DBA">
        <w:t xml:space="preserve"> risposte </w:t>
      </w:r>
      <w:r w:rsidR="003166BD">
        <w:t xml:space="preserve">singole </w:t>
      </w:r>
      <w:r w:rsidR="00B06DBA">
        <w:t>alla professione</w:t>
      </w:r>
      <w:r w:rsidR="00942692">
        <w:t xml:space="preserve"> (FAQ)</w:t>
      </w:r>
      <w:r w:rsidR="003166BD">
        <w:t>. Queste</w:t>
      </w:r>
      <w:r w:rsidR="00B06DBA">
        <w:t xml:space="preserve"> richiedono </w:t>
      </w:r>
      <w:r w:rsidR="003166BD">
        <w:t xml:space="preserve">energie e risorse necessitanti di </w:t>
      </w:r>
      <w:r w:rsidR="00A145F1">
        <w:t>quasi tutto il temp</w:t>
      </w:r>
      <w:r w:rsidR="003166BD">
        <w:t>o libero dei singoli componenti. Per queste ragioni, indipendentemente dai risultati di fattibilità derivanti dall’avere o meno una consulenza legale sul farmaco utile comunque in altri contesti, l</w:t>
      </w:r>
      <w:r w:rsidR="00942692">
        <w:t xml:space="preserve">e </w:t>
      </w:r>
      <w:proofErr w:type="spellStart"/>
      <w:r w:rsidR="00942692">
        <w:t>faq</w:t>
      </w:r>
      <w:proofErr w:type="spellEnd"/>
      <w:r w:rsidR="00942692">
        <w:t xml:space="preserve"> farmaco andrebbero chiuse a vantaggio di un impegno dei componenti ad essere delegati a compiti di monitoraggio, collegamenti </w:t>
      </w:r>
      <w:proofErr w:type="spellStart"/>
      <w:r w:rsidR="00942692">
        <w:t>ecc</w:t>
      </w:r>
      <w:proofErr w:type="spellEnd"/>
      <w:r w:rsidR="00942692">
        <w:t xml:space="preserve"> </w:t>
      </w:r>
      <w:proofErr w:type="spellStart"/>
      <w:r w:rsidR="00942692">
        <w:t>ecc</w:t>
      </w:r>
      <w:proofErr w:type="spellEnd"/>
    </w:p>
    <w:sectPr w:rsidR="00EB329F" w:rsidSect="00B736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61094"/>
    <w:multiLevelType w:val="hybridMultilevel"/>
    <w:tmpl w:val="40DA4F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35303CD"/>
    <w:multiLevelType w:val="hybridMultilevel"/>
    <w:tmpl w:val="DE5CFB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895"/>
    <w:rsid w:val="00053001"/>
    <w:rsid w:val="00190BE2"/>
    <w:rsid w:val="0019566A"/>
    <w:rsid w:val="003166BD"/>
    <w:rsid w:val="003E6B9A"/>
    <w:rsid w:val="00531D66"/>
    <w:rsid w:val="00697E58"/>
    <w:rsid w:val="00706A99"/>
    <w:rsid w:val="007968AD"/>
    <w:rsid w:val="008A1FAD"/>
    <w:rsid w:val="008E393C"/>
    <w:rsid w:val="00942692"/>
    <w:rsid w:val="00944C44"/>
    <w:rsid w:val="009541B0"/>
    <w:rsid w:val="00A145F1"/>
    <w:rsid w:val="00B06DBA"/>
    <w:rsid w:val="00B736BF"/>
    <w:rsid w:val="00CD3659"/>
    <w:rsid w:val="00D43BB7"/>
    <w:rsid w:val="00E46A2C"/>
    <w:rsid w:val="00EB329F"/>
    <w:rsid w:val="00FA152F"/>
    <w:rsid w:val="00FC78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4"/>
        <w:szCs w:val="24"/>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36B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A15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4"/>
        <w:szCs w:val="24"/>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36B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A1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3116</Characters>
  <Application>Microsoft Office Word</Application>
  <DocSecurity>4</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FNOVI</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Rigonat</dc:creator>
  <cp:lastModifiedBy>Maria Giovanna</cp:lastModifiedBy>
  <cp:revision>2</cp:revision>
  <dcterms:created xsi:type="dcterms:W3CDTF">2016-02-11T18:15:00Z</dcterms:created>
  <dcterms:modified xsi:type="dcterms:W3CDTF">2016-02-11T18:15:00Z</dcterms:modified>
</cp:coreProperties>
</file>